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6405" w:leader="none"/>
        </w:tabs>
        <w:rPr/>
      </w:pPr>
      <w:r>
        <w:rPr>
          <w:rStyle w:val="Style14"/>
          <w:sz w:val="19"/>
          <w:szCs w:val="19"/>
        </w:rPr>
        <w:t xml:space="preserve">                                                                                                          </w:t>
      </w:r>
      <w:r>
        <w:rPr>
          <w:rStyle w:val="Style14"/>
          <w:sz w:val="20"/>
          <w:szCs w:val="20"/>
        </w:rPr>
        <w:t>Приложение  15</w:t>
      </w:r>
    </w:p>
    <w:p>
      <w:pPr>
        <w:pStyle w:val="Normal"/>
        <w:tabs>
          <w:tab w:val="clear" w:pos="709"/>
        </w:tabs>
        <w:ind w:left="3261" w:hanging="4932"/>
        <w:jc w:val="both"/>
        <w:rPr/>
      </w:pPr>
      <w:r>
        <w:rPr>
          <w:rStyle w:val="Style14"/>
          <w:sz w:val="20"/>
          <w:szCs w:val="20"/>
        </w:rPr>
        <w:t xml:space="preserve">                    </w:t>
      </w:r>
      <w:r>
        <w:rPr>
          <w:rStyle w:val="Style14"/>
          <w:sz w:val="20"/>
          <w:szCs w:val="20"/>
        </w:rPr>
        <w:tab/>
        <w:tab/>
        <w:tab/>
        <w:t xml:space="preserve">            к решению Собрания депутатов</w:t>
      </w:r>
      <w:r>
        <w:rPr>
          <w:rStyle w:val="Style14"/>
          <w:sz w:val="28"/>
          <w:szCs w:val="28"/>
        </w:rPr>
        <w:t xml:space="preserve"> </w:t>
      </w:r>
      <w:r>
        <w:rPr>
          <w:rStyle w:val="Style14"/>
          <w:sz w:val="20"/>
          <w:szCs w:val="20"/>
        </w:rPr>
        <w:t>Порховского округа</w:t>
      </w:r>
    </w:p>
    <w:p>
      <w:pPr>
        <w:pStyle w:val="Normal"/>
        <w:tabs>
          <w:tab w:val="clear" w:pos="709"/>
        </w:tabs>
        <w:ind w:left="4820" w:hanging="0"/>
        <w:jc w:val="both"/>
        <w:rPr/>
      </w:pPr>
      <w:r>
        <w:rPr>
          <w:rStyle w:val="Style14"/>
          <w:sz w:val="20"/>
          <w:szCs w:val="20"/>
        </w:rPr>
        <w:t xml:space="preserve"> </w:t>
      </w:r>
      <w:r>
        <w:rPr>
          <w:rStyle w:val="Style14"/>
          <w:sz w:val="20"/>
          <w:szCs w:val="20"/>
        </w:rPr>
        <w:t>от __.12.2024г.</w:t>
      </w:r>
      <w:r>
        <w:rPr>
          <w:rStyle w:val="Style14"/>
          <w:sz w:val="28"/>
          <w:szCs w:val="28"/>
        </w:rPr>
        <w:t xml:space="preserve"> </w:t>
      </w:r>
      <w:r>
        <w:rPr>
          <w:rStyle w:val="Style14"/>
          <w:sz w:val="20"/>
          <w:szCs w:val="20"/>
        </w:rPr>
        <w:t>№ ___</w:t>
      </w:r>
      <w:r>
        <w:rPr>
          <w:rStyle w:val="Style14"/>
          <w:sz w:val="20"/>
          <w:szCs w:val="20"/>
          <w:lang w:eastAsia="ar-SA"/>
        </w:rPr>
        <w:t xml:space="preserve"> </w:t>
      </w:r>
      <w:r>
        <w:rPr>
          <w:rStyle w:val="Style14"/>
          <w:sz w:val="20"/>
          <w:szCs w:val="20"/>
        </w:rPr>
        <w:t xml:space="preserve">«О бюджете Порховского       муниципального округа Псковской области на </w:t>
      </w:r>
    </w:p>
    <w:p>
      <w:pPr>
        <w:pStyle w:val="Normal"/>
        <w:tabs>
          <w:tab w:val="clear" w:pos="709"/>
          <w:tab w:val="left" w:pos="6405" w:leader="none"/>
        </w:tabs>
        <w:rPr/>
      </w:pPr>
      <w:r>
        <w:rPr>
          <w:rStyle w:val="Style14"/>
          <w:sz w:val="20"/>
          <w:szCs w:val="20"/>
        </w:rPr>
        <w:t xml:space="preserve">                                                                                                  </w:t>
      </w:r>
      <w:r>
        <w:rPr>
          <w:rStyle w:val="Style14"/>
          <w:sz w:val="20"/>
          <w:szCs w:val="20"/>
        </w:rPr>
        <w:t>2025 год и на плановый период 2026-2027 годов»</w:t>
      </w:r>
    </w:p>
    <w:p>
      <w:pPr>
        <w:pStyle w:val="Normal"/>
        <w:tabs>
          <w:tab w:val="clear" w:pos="709"/>
          <w:tab w:val="left" w:pos="3651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558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288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Программа муниципальных внутренних заимствований</w:t>
      </w:r>
    </w:p>
    <w:p>
      <w:pPr>
        <w:pStyle w:val="Normal"/>
        <w:tabs>
          <w:tab w:val="clear" w:pos="709"/>
          <w:tab w:val="left" w:pos="288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Порховского муниципального округа Псковской области</w:t>
      </w:r>
    </w:p>
    <w:p>
      <w:pPr>
        <w:pStyle w:val="Normal"/>
        <w:tabs>
          <w:tab w:val="clear" w:pos="709"/>
          <w:tab w:val="left" w:pos="2880" w:leader="none"/>
        </w:tabs>
        <w:jc w:val="center"/>
        <w:rPr/>
      </w:pPr>
      <w:r>
        <w:rPr>
          <w:rStyle w:val="Style14"/>
          <w:b/>
          <w:sz w:val="28"/>
          <w:szCs w:val="28"/>
        </w:rPr>
        <w:t xml:space="preserve"> </w:t>
      </w:r>
      <w:r>
        <w:rPr>
          <w:rStyle w:val="Style14"/>
          <w:b/>
          <w:sz w:val="28"/>
          <w:szCs w:val="28"/>
        </w:rPr>
        <w:t xml:space="preserve">на 2025 год </w:t>
      </w:r>
      <w:r>
        <w:rPr>
          <w:rStyle w:val="Style14"/>
          <w:b/>
          <w:bCs/>
          <w:sz w:val="28"/>
          <w:szCs w:val="28"/>
        </w:rPr>
        <w:t>и на плановый период 2025 - 2026 годов</w:t>
      </w:r>
    </w:p>
    <w:p>
      <w:pPr>
        <w:pStyle w:val="Normal"/>
        <w:tabs>
          <w:tab w:val="clear" w:pos="709"/>
          <w:tab w:val="left" w:pos="288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/>
      </w:pPr>
      <w:r>
        <w:rPr/>
        <w:t>тыс. рублей</w:t>
      </w:r>
    </w:p>
    <w:tbl>
      <w:tblPr>
        <w:tblW w:w="9631" w:type="dxa"/>
        <w:jc w:val="left"/>
        <w:tblInd w:w="-1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453"/>
      </w:tblGrid>
      <w:tr>
        <w:trPr/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Государственные внутренние заимствования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b/>
              </w:rPr>
              <w:t>2025 год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b/>
              </w:rPr>
              <w:t>2026 год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b/>
              </w:rPr>
              <w:t>2027 год</w:t>
            </w:r>
          </w:p>
        </w:tc>
      </w:tr>
      <w:tr>
        <w:trPr/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color w:val="993300"/>
                <w:sz w:val="20"/>
                <w:szCs w:val="20"/>
              </w:rPr>
            </w:pPr>
            <w:r>
              <w:rPr>
                <w:b/>
                <w:color w:val="993300"/>
                <w:sz w:val="20"/>
                <w:szCs w:val="20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color w:val="993300"/>
                <w:sz w:val="20"/>
                <w:szCs w:val="20"/>
              </w:rPr>
            </w:pPr>
            <w:r>
              <w:rPr>
                <w:b/>
                <w:color w:val="993300"/>
                <w:sz w:val="20"/>
                <w:szCs w:val="20"/>
              </w:rPr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color w:val="993300"/>
                <w:sz w:val="20"/>
                <w:szCs w:val="20"/>
              </w:rPr>
            </w:pPr>
            <w:r>
              <w:rPr>
                <w:b/>
                <w:color w:val="993300"/>
                <w:sz w:val="20"/>
                <w:szCs w:val="20"/>
              </w:rPr>
            </w:r>
          </w:p>
        </w:tc>
      </w:tr>
      <w:tr>
        <w:trPr/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Привлечение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кредиты кредитных организаций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бюджетные кредиты от других бюджетов бюджетной системы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Погашение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</w:tr>
      <w:tr>
        <w:trPr>
          <w:trHeight w:val="134" w:hRule="atLeast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кредиты кредитных организаций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бюджетные кредиты от других бюджетов бюджетной системы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9"/>
          <w:tab w:val="left" w:pos="2310" w:leader="none"/>
        </w:tabs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fixed"/>
  </w:font>
  <w:font w:name="Verdan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bidi="ar-SA" w:val="ru-RU" w:eastAsia="zh-CN"/>
    </w:rPr>
  </w:style>
  <w:style w:type="character" w:styleId="Style14">
    <w:name w:val="Основной шрифт абзаца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15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6">
    <w:name w:val="Заголовок"/>
    <w:basedOn w:val="Normal"/>
    <w:next w:val="Style17"/>
    <w:qFormat/>
    <w:pPr>
      <w:keepNext w:val="true"/>
      <w:suppressAutoHyphens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Style18">
    <w:name w:val="List"/>
    <w:basedOn w:val="Style17"/>
    <w:pPr>
      <w:suppressAutoHyphens w:val="true"/>
    </w:pPr>
    <w:rPr>
      <w:rFonts w:cs="Arial"/>
    </w:rPr>
  </w:style>
  <w:style w:type="paragraph" w:styleId="Style19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Arial"/>
      <w:i/>
      <w:iCs/>
    </w:rPr>
  </w:style>
  <w:style w:type="paragraph" w:styleId="Style20">
    <w:name w:val="Указатель"/>
    <w:basedOn w:val="Normal"/>
    <w:qFormat/>
    <w:pPr>
      <w:suppressLineNumbers/>
      <w:suppressAutoHyphens w:val="true"/>
    </w:pPr>
    <w:rPr>
      <w:rFonts w:cs="Arial"/>
    </w:rPr>
  </w:style>
  <w:style w:type="paragraph" w:styleId="Style21">
    <w:name w:val="Знак Знак Знак Знак Знак Знак Знак"/>
    <w:basedOn w:val="Normal"/>
    <w:qFormat/>
    <w:pPr>
      <w:widowControl w:val="false"/>
      <w:suppressAutoHyphens w:val="tru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22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Style23">
    <w:name w:val="Содержимое таблицы"/>
    <w:basedOn w:val="Normal"/>
    <w:qFormat/>
    <w:pPr>
      <w:widowControl w:val="false"/>
      <w:suppressLineNumbers/>
      <w:suppressAutoHyphens w:val="true"/>
    </w:pPr>
    <w:rPr/>
  </w:style>
  <w:style w:type="paragraph" w:styleId="Style24">
    <w:name w:val="Заголовок таблицы"/>
    <w:basedOn w:val="Style23"/>
    <w:qFormat/>
    <w:pPr>
      <w:suppressAutoHyphens w:val="true"/>
      <w:jc w:val="center"/>
    </w:pPr>
    <w:rPr>
      <w:b/>
      <w:bCs/>
    </w:rPr>
  </w:style>
  <w:style w:type="paragraph" w:styleId="21">
    <w:name w:val="Знак2 Знак Знак Знак1 Знак Знак Знак Знак Знак Знак Знак Знак Знак Знак Знак Знак"/>
    <w:basedOn w:val="Normal"/>
    <w:qFormat/>
    <w:pPr>
      <w:suppressAutoHyphens w:val="true"/>
      <w:spacing w:before="280" w:after="280"/>
    </w:pPr>
    <w:rPr>
      <w:rFonts w:ascii="Tahoma" w:hAnsi="Tahoma" w:eastAsia="Tahoma" w:cs="Tahoma"/>
      <w:lang w:val="en-US" w:eastAsia="ar-SA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Arial" w:hAnsi="Arial" w:eastAsia="Arial" w:cs="Liberation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eastAsia="ar-SA" w:val="ru-RU" w:bidi="hi-IN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ourier New" w:hAnsi="Courier New" w:eastAsia="Courier New" w:cs="Liberation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eastAsia="ar-SA" w:val="ru-RU" w:bidi="hi-IN"/>
    </w:rPr>
  </w:style>
  <w:style w:type="paragraph" w:styleId="1">
    <w:name w:val="Знак1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lang w:val="en-US" w:eastAsia="ar-SA"/>
    </w:rPr>
  </w:style>
  <w:style w:type="paragraph" w:styleId="HTML">
    <w:name w:val="Стандартный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</w:pPr>
    <w:rPr>
      <w:rFonts w:ascii="Courier New" w:hAnsi="Courier New" w:eastAsia="Courier New" w:cs="Courier New"/>
      <w:sz w:val="20"/>
      <w:szCs w:val="20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LibreOffice/7.3.1.3$Windows_X86_64 LibreOffice_project/a69ca51ded25f3eefd52d7bf9a5fad8c90b87951</Application>
  <AppVersion>15.0000</AppVersion>
  <Pages>1</Pages>
  <Words>147</Words>
  <Characters>839</Characters>
  <CharactersWithSpaces>985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2023-11-03T10:47:00Z</dcterms:created>
  <dc:creator>USER</dc:creator>
  <dc:description/>
  <dc:language>ru-RU</dc:language>
  <cp:lastModifiedBy>User</cp:lastModifiedBy>
  <cp:lastPrinted>2023-12-26T13:36:00Z</cp:lastPrinted>
  <dcterms:modified xsi:type="dcterms:W3CDTF">2024-11-07T07:37:00Z</dcterms:modified>
  <cp:revision>52</cp:revision>
  <dc:subject/>
  <dc:title/>
</cp:coreProperties>
</file>